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关于加强和改进新时代师德师风建设的意见</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1000"/>
        <w:textAlignment w:val="auto"/>
        <w:rPr>
          <w:rFonts w:hint="eastAsia" w:ascii="楷体" w:hAnsi="楷体" w:eastAsia="楷体" w:cs="楷体"/>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（教师〔2019〕10号）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各省、自治区、直辖市教育厅（教委）、党委组织部、党委宣传部、发展改革委、财政厅（局）、人力资源社会保障厅（局）、文化和旅游厅（局），新疆生产建设兵团教育局、党委组织部、党委宣传部、发展改革委、财政局、人力资源社会保障局、文化体育广电和旅游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为深入贯彻落实习近平总书记关于教育的重要论述和全国教育大会精神，落实《新时代公民道德建设实施纲要》和《中共中央 国务院关于全面深化新时代教师队伍建设改革的意见》，加强和改进新时代师德师风建设，倡导全社会尊师重教，教育部、中央组织部、中央宣传部、国家发展改革委、财政部、人力资源社会保障部、文化和旅游部研究制定了《关于加强和改进新时代师德师风建设的意见》，现印发给你们，请结合实际认真贯彻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教育部 中央组织部 中央宣传部</w:t>
      </w: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国家发展改革委 财政部</w:t>
      </w: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人力资源社会保障部 文化和旅游部</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2019年11月15日</w:t>
      </w:r>
    </w:p>
    <w:p>
      <w:pPr>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关于加强和改进新时代师德师风建设的意见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为认真贯彻落实《新时代公民道德建设实施纲要》，深入推进实施《中</w:t>
      </w:r>
      <w:r>
        <w:rPr>
          <w:rFonts w:hint="eastAsia" w:ascii="Times New Roman" w:hAnsi="Times New Roman" w:eastAsia="仿宋_GB2312" w:cs="Times New Roman"/>
          <w:color w:val="000000" w:themeColor="text1"/>
          <w:sz w:val="32"/>
          <w:szCs w:val="32"/>
          <w14:textFill>
            <w14:solidFill>
              <w14:schemeClr w14:val="tx1"/>
            </w14:solidFill>
          </w14:textFill>
        </w:rPr>
        <w:t>共中央 国务院关于全面深化新时代教师队伍建设改革的意见》，全面提升教师思想政治素质和职业道德水平，现就加强和改进新时代师德师风建设提出如下意见。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一、加强师德师风建设的总体要求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指导思想。以习近平新时代中国特色社会主义思想为指导，深入学习贯彻习近平总书记关于教育的重要论述和全国教育大会精神，把立德树人的成效作为检验学校一切工作的根本标准，把师德师风作为评价教师队伍素质的第一标准，将社会主义核心价值观贯穿师德师风建设全过程，严格制度规定，强化日常教育督导，加大教师权益保护力度，倡导全社会尊师重教，激励广大教师努力成为“四有”好老师，着力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——坚持正确方向。加强党对教育工作的全面领导，坚持社会主义办学方向，确保教师在落实立德树人根本任务中的主体作用得到全面发挥。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——坚持尊重规律。遵循教育规律、教师成长发展规律和师德师风建设规律，注重高位引领与底线要求结合、严管与厚爱并重，不断激发教师内生动力。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——坚持聚焦重点。围绕重点内容，针对突出问题，强化各地各部门的领导责任，压实学校主体责任，引导家庭、社会协同配合，推进师德师风建设工作制度化、常态化。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——坚持继承创新。传承中华优秀师道传统，全面总结改革开放特别是党的十八大以来师德师风建设经验，适应新时代变化，加强创新，推动师德师风建设工作不断深化。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3．总体目标。经过5年左右努力，基本建立起完备的师德师风建设制度体系和有效的师德师风建设长效机制。教师思想政治素质和职业道德水平全面提升，教师敬业立学、崇德尚美呈现新风貌。教师权益保障体系基本建立，教师安心、热心、舒心、静心从教的良好环境基本形成，师道尊严进一步提振。全社会对教师职业认同度加深，教师政治地位、社会地位、职业地位显著提高，尊师重教蔚然成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二、全面加强教师队伍思想政治工作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4．坚持思想铸魂，用习近平新时代中国特色社会主义思想武装教师头脑。健全教师理论学习制度，开展习近平新时代中国特色社会主义思想系统化、常态化学习，重点加强习近平总书记关于教育的重要论述的学习，使广大教师学懂弄通、入脑入心，自觉用“四个意识”导航，用“四个自信”强基，用“两个维护”铸魂。依托高水平高校建设一批教育基地，同时统筹党校（行政学院）资源，定期开展教师思想政治轮训，使广大教师更好掌握马克思主义立场观点方法，认清中国和世界发展大势，增进对中国特色社会主义的政治认同、思想认同、理论认同、情感认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5．坚持价值导向，引导教师带头践行社会主义核心价值观。将社会主义核心价值观融入教育教学全过程，体现到学校管理及校园文化建设各环节，进一步凝聚起师生员工思想共识，使之成为共同价值追求。弘扬中华优秀传统文化、革命文化和社会主义先进文化，培育科技创新文化，充分发挥文化涵养师德师风功能。身教重于言教，引导教师开展社会实践，深入了解世情、党情、国情、社情、民情，强化教育强国、教育为民的责任担当。健全教师志愿服务制度，鼓励支持广大教师参加志愿服务活动，在服务社会的实践中厚植教育情怀。重视高层次人才、海外归国教师、青年教师的教育引导，增强工作针对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6．坚持党建引领，充分发挥教师党支部和党员教师作用。建强教师党支部，使教师党支部成为涵养师德师风的重要平台。建好党员教师队伍，使党员教师成为践行高尚师德的中坚力量。重视在高层次人才和优秀青年教师中发展党员工作，完善学校领导干部联系教师入党积极分子等制度。开展好“三会一课”，健全党的组织生活各项制度，通过组织集中学习、定期开展主题党日活动、经常开展谈心谈话、组织党员教师与非党员教师结对联系等，充分发挥教师党支部的战斗堡垒作用和党员教师的先锋模范作用。涉及教师利益的重要事项、重点工作，应征求教师党支部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三、大力提升教师职业道德素养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7．突出课堂育德，在教育教学中提升师德素养。充分发挥课堂主渠道作用，引导广大教师守好讲台主阵地，将立德树人放在首要位置，融入渗透到教育教学全过程，以心育心、以德育德、以人格育人格。把握学生身心发展规律，实现全员全过程全方位育人，增强育人的主动性、针对性、实效性，避免重教书轻育人倾向。加强对新入职教师、青年教师的指导，通过老带新等机制，发挥传帮带作用，使其尽快熟悉教育规律、掌握教育方法，在育人实践中锤炼高尚道德情操。将师德师风教育贯穿师范生培养及教师生涯全过程，师范生必须修学师德教育课程，在职教师培训中要确保每学年有师德师风专题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8．突出典型树德，持续开展优秀教师选树宣传。大力宣传新时代广大教师阳光美丽、爱岗敬业、甘于奉献、改革创新的新形象。深入挖掘优秀教师典型，综合运用授予荣誉、事迹报告、媒体宣传、创作文艺作品等手段，充分发挥典型引领示范和辐射带动作用。开展多层次的优秀教师选树宣传活动，形成校校有典型、榜样在身边、人人可学可做的局面。组织教师中的“时代楷模”、全国教书育人楷模、国家教学名师、最美教师等开展师德宣讲。鼓励各地各校采取实践反思、情景教学等形式，把一线优秀教师请进课堂，用真人真事诠释师德内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9．突出规则立德，强化教师的法治和纪律教育。以学习《中华人民共和国教师法》、新时代教师职业行为十项准则系列文件等为重点，提高全体教师的法治素养、规则意识，提升依法执教、规范执教能力。制订教师法治教育大纲，将法治教育纳入各级各类教师培训体系。强化纪律建设，全面梳理教师在课堂教学、关爱学生、师生关系、学术研究、社会活动等方面的纪律要求，依法依规健全规范体系，开展系统化、常态化宣传教育。加强警示教育，引导广大教师时刻自重、自省、自警、自励，坚守师德底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四、将师德师风建设要求贯穿教师管理全过程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10．严格招聘引进，把好教师队伍入口。规范教师资格申请认定，完善教师招聘和引进制度，严格思想政治和师德考察，充分发挥党组织的领导和把关作用，建立科学完备的标准、程序，坚决避免教师招聘引进中的唯分数、唯文凭、唯职称、唯论文、唯帽子等倾向。鼓励有条件的地方和学校结合实际探索开展拟聘人员心理健康测评，作为聘用的重要参考。严格规范教师聘用，将思想政治和师德要求纳入教师聘用合同。加强试用期考察，全面评价聘用人员的思想政治和师德表现，对不合格人员取消聘用，及时解除聘用合同。高度重视从海外引进人才的全方位考察，提升人才引进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11．严格考核评价，落实师德第一标准。将师德考核摆在教师考核的首要位置，坚持多主体多元评价，以事实为依据，定性与定量相结合，提高评价的科学性和实效性，全面客观评价教师的师德表现。发挥师德考核对教师行为的约束和提醒作用，及时将考核发现的问题向教师反馈，并采取针对性举措帮助教师提高认识、加强整改。强化师德考核结果的运用，师德考核不合格者年度考核应评定为不合格，并取消在教师职称评聘、推优评先、表彰奖励、科研和人才项目申请等方面的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12．严格师德督导，建立多元监督体系。完善多方广泛参与、客观公正科学合理的师德师风监督机制。加强政府督导，将各级各类学校师德师风建设长效机制落实情况作为对地方政府履行教育职责评价的重要测评内容，针对群众反映强烈的问题、师德师风问题多发的地方开展专项督导。加强学校监督，各级各类学校要在校园显著位置公示学校及教育主管部门举报电话、邮箱等信息，依法依规接受监督举报。强化社会监督，探索建立师德师风监督员制度，定期对学校师德师风建设情况进行监督评议，向教育主管部门反馈，将监督评议情况作为学校及领导班子年度考核的重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13．严格违规惩处，治理师德突出问题。推动地方和高校落实新时代教师职业行为十项准则等文件规范，制定具体细化的教师职业行为负面清单。把群众反映强烈、社会影响恶劣的突出问题作为重点从严查处，针对高校教师性骚扰学生、学术不端以及中小学教师违规有偿补课、收受学生和家长礼品礼金等开展集中治理。一经查实，要依规依纪给予组织处理或处分，严重的依法撤销教师资格、清除出教师队伍。建立师德失范曝光平台，健全师德违规通报制度，起到警示震慑作用。建立并共享有关违法信息库，健全教师入职查询制度和有关违法犯罪人员从教限制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五、着力营造全社会尊师重教氛围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14．强化地位提升，激发教师工作热情。制定教育改革发展和教师队伍建设重大决策、重要文件充分听取教师代表意见。各地重要节庆日活动，邀请优秀教师代表参加。做好优秀教师表彰奖励，依法依规在作出重大贡献、享有崇高声誉的教师中开展“人民教育家”荣誉称号评选授予工作，健全教书育人楷模、模范教师、优秀教师等多元的教师荣誉表彰体系。完善表彰奖励及管理办法，依法依规确定荣誉获得者享受的政治、生活待遇，加强对荣誉获得者后续支持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15．强化权利保护，维护教师职业尊严。维护教师依法执教的职业权利，推动完善相关法律法规，明确教师教育管理学生的合法职权，研究出台教师惩戒权办法。学校和相关部门依法保障教师履行教育职责，对无过错但客观上发生学生意外伤害的，教师依法不承担责任。教师尊严不可侵害，对发生学生、家长及其亲属等因为教师履职行为而对教师进行侮辱、谩骂、肢体侵害，或者通过网络对教师进行诽谤、恶意炒作等行为，有关部门要高度重视，从严处理，构成违法犯罪的，依法追究相应责任。学校及教育部门应为教师维护合法权益提供必要的法律等方面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16．强化尊师教育，厚植校园师道文化。从幼儿园开始加强尊师教育，加快形成接续我国优秀传统、符合时代精神的尊师重教文化。推进尊师文化进教材、进课堂、进校园，通过尊师第一课、9月尊师主题月等形式，将尊师重教观念渗透进学生的价值体系。有条件的地方和学校可结合实际统筹有关资源，因地制宜安排一线教师特别是长期从教教师进行疗休养，重点向符合条件的班主任和乡村教师倾斜。做好教师荣休工作，礼敬退休教师，弘扬尊师风尚。建立健全教职工代表大会制度，保障教师参与学校决策的民主权利。加强家庭教育，健全家校联系制度，引导家长尊重学校教育安排，尊敬教师创造发挥，配合学校做好学生的学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17．强化各方联动，营造尊师重教氛围。加强展现新时代教师风貌的影视文学作品创作，善用微博、微信、微视频、微电影等新媒体形式，传递教师正能量，让全社会广泛了解教师工作的重要性和特殊性。支持鼓励行业企业在向社会公众提供服务时“教师优先”。鼓励图书馆、博物馆、科技馆、体育场馆以及历史文化古迹和革命纪念馆（地）等对教师实行优待。鼓励社会团体、企业、民间组织对教师出资奖励，或通过依法成立基金、设立项目等方式，支持教师提升能力素质、进行疗休养或予以奖励激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六、推进师德师风建设任务落到实处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18．加强工作保障，强化责任落实。各地各校要把加强师德师风建设、弘扬尊师重教传统作为教师队伍建设的首要任务，夯实学校主体责任，压实学校主要负责人第一责任人责任。高校要强化党委教师工作部建设，明确将教师思想政治和师德师风建设作为其主要职责</w:t>
      </w:r>
      <w:bookmarkStart w:id="0" w:name="_GoBack"/>
      <w:bookmarkEnd w:id="0"/>
      <w:r>
        <w:rPr>
          <w:rFonts w:hint="eastAsia" w:ascii="Times New Roman" w:hAnsi="Times New Roman" w:eastAsia="仿宋_GB2312" w:cs="Times New Roman"/>
          <w:color w:val="000000" w:themeColor="text1"/>
          <w:sz w:val="32"/>
          <w:szCs w:val="32"/>
          <w14:textFill>
            <w14:solidFill>
              <w14:schemeClr w14:val="tx1"/>
            </w14:solidFill>
          </w14:textFill>
        </w:rPr>
        <w:t>。各地各校要建立健全责任落实机制，坚持失责必问、问责必严。财政部门要坚持将教师队伍建设作为教育投入重点予以优先保障，按规定统筹现有资金渠道支持师德师风建设。依托现有资源，建设一批师德师风建设基地，加强工作支撑，提高师德师风建设工作的科学性、实效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color w:val="000000" w:themeColor="text1"/>
          <w:sz w:val="28"/>
          <w:szCs w:val="28"/>
          <w14:textFill>
            <w14:solidFill>
              <w14:schemeClr w14:val="tx1"/>
            </w14:solidFill>
          </w14:textFill>
        </w:rPr>
      </w:pPr>
    </w:p>
    <w:sectPr>
      <w:footerReference r:id="rId3" w:type="default"/>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N2VjYWIxMjBmNTMyOWYxODAwMDI5MzMyM2ViMzEifQ=="/>
  </w:docVars>
  <w:rsids>
    <w:rsidRoot w:val="4676451F"/>
    <w:rsid w:val="0E275BD1"/>
    <w:rsid w:val="4676451F"/>
    <w:rsid w:val="49554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5008</Words>
  <Characters>5026</Characters>
  <Lines>0</Lines>
  <Paragraphs>0</Paragraphs>
  <TotalTime>29</TotalTime>
  <ScaleCrop>false</ScaleCrop>
  <LinksUpToDate>false</LinksUpToDate>
  <CharactersWithSpaces>5032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2021-03-29T00:54:00Z</dcterms:created>
  <dc:creator>Administrator</dc:creator>
  <cp:lastModifiedBy>奇妙妈</cp:lastModifiedBy>
  <dcterms:modified xsi:type="dcterms:W3CDTF">2023-07-01T05:50:56Z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9DF78E64FC984FE5AC5251808587B000</vt:lpwstr>
  </property>
</Properties>
</file>